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1E38" w14:textId="55C95B8D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（様式第１８号）</w:t>
      </w:r>
    </w:p>
    <w:p w14:paraId="1AC749C7" w14:textId="77777777" w:rsidR="00A57710" w:rsidRPr="00247179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6A662777" w14:textId="77777777" w:rsidR="00A57710" w:rsidRPr="00247179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1EC696B7" w14:textId="4F3E8BC1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390AD2B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F7102A8" w14:textId="644C7EA0" w:rsidR="00900BB8" w:rsidRPr="00247179" w:rsidRDefault="006258EE" w:rsidP="00900BB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先進的</w:t>
      </w:r>
      <w:r w:rsidR="00D827FB">
        <w:rPr>
          <w:rFonts w:ascii="ＭＳ ゴシック" w:eastAsia="ＭＳ ゴシック" w:hAnsi="ＭＳ ゴシック" w:hint="eastAsia"/>
          <w:sz w:val="28"/>
        </w:rPr>
        <w:t>技術開発</w:t>
      </w:r>
      <w:bookmarkStart w:id="0" w:name="_GoBack"/>
      <w:bookmarkEnd w:id="0"/>
      <w:r w:rsidRPr="00247179">
        <w:rPr>
          <w:rFonts w:ascii="ＭＳ ゴシック" w:eastAsia="ＭＳ ゴシック" w:hAnsi="ＭＳ ゴシック" w:hint="eastAsia"/>
          <w:sz w:val="28"/>
        </w:rPr>
        <w:t>等支援事業</w:t>
      </w:r>
    </w:p>
    <w:p w14:paraId="3B9F6B0B" w14:textId="316B6503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取得財産等管理明細書（</w:t>
      </w:r>
      <w:r w:rsidR="00DF1960"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年度）</w:t>
      </w:r>
    </w:p>
    <w:p w14:paraId="26E928EF" w14:textId="77777777" w:rsidR="00EC0555" w:rsidRPr="00247179" w:rsidRDefault="00EC0555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E6C01" w:rsidRPr="00247179" w14:paraId="4879E74D" w14:textId="77777777" w:rsidTr="00EC0555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DDA528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9D9E9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</w:p>
          <w:p w14:paraId="18DB2AF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0CA458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09908C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FB16C3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A510C1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28094C0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財</w:t>
            </w:r>
          </w:p>
          <w:p w14:paraId="49D7856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24CF5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  <w:p w14:paraId="5B3385D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A344E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8298A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</w:p>
          <w:p w14:paraId="647E6D1F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2D1DDE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DFC52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9B84D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523B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19783957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3C7CD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F8F4EAE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7CA309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7FB3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</w:p>
          <w:p w14:paraId="172D09F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E4A10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03326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8B1B2F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ACEB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69495CC1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E78583E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9DE0D3B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6AE479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CECFB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</w:p>
          <w:p w14:paraId="501C287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得</w:t>
            </w:r>
          </w:p>
          <w:p w14:paraId="6348F116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0055B801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7380BE20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AC192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E95F85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519EAEED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3B0FA828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0364CD8A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75C06677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1FFB80A3" w14:textId="0FA3E151" w:rsidR="00AE6C01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2B693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A2D236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4C672CEB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2D332244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DB65DF3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F058C" w14:textId="26AFFE49" w:rsidR="0094506B" w:rsidRPr="00247179" w:rsidRDefault="0094506B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C4B6A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補</w:t>
            </w:r>
          </w:p>
          <w:p w14:paraId="299F388C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492893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助</w:t>
            </w:r>
          </w:p>
          <w:p w14:paraId="7DA687C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B50C6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AB818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</w:p>
          <w:p w14:paraId="34654C5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2F1E8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3B29788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56BED4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AE6C01" w:rsidRPr="00247179" w14:paraId="61A1D652" w14:textId="77777777" w:rsidTr="00EC0555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7AB453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8B63C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800C2F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1602BB5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179A747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313378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46A6C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795E64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26CEFD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DF7D46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D5DD92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8A4F03" w14:textId="000F0174" w:rsidR="00AE6C01" w:rsidRPr="00247179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（注）１．対象となる取得財産等は、取得価格又は、効用の増加価格が単価５０万円（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消費税及び地方消費税抜き</w:t>
      </w:r>
      <w:r w:rsidRPr="00247179">
        <w:rPr>
          <w:rFonts w:ascii="ＭＳ ゴシック" w:eastAsia="ＭＳ ゴシック" w:hAnsi="ＭＳ ゴシック" w:hint="eastAsia"/>
          <w:sz w:val="24"/>
        </w:rPr>
        <w:t>）以上のものとすること。</w:t>
      </w:r>
    </w:p>
    <w:p w14:paraId="3E061403" w14:textId="77777777" w:rsidR="00AE6C01" w:rsidRPr="00247179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２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A3A7C8D" w14:textId="77777777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３. 数量は、同一価格であれば一括して記載して差し支えない。</w:t>
      </w:r>
    </w:p>
    <w:p w14:paraId="00C8EF50" w14:textId="77777777" w:rsidR="00AE6C01" w:rsidRPr="00247179" w:rsidRDefault="00AE6C01" w:rsidP="00445458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37918B7B" w14:textId="03AB26B0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４．取得年月日は、検収年月日を記載すること。</w:t>
      </w:r>
    </w:p>
    <w:p w14:paraId="57F7EF0D" w14:textId="6D093729" w:rsidR="005A09F6" w:rsidRPr="00247179" w:rsidRDefault="005A09F6" w:rsidP="00445458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５．処分制限期間は、本業務方法書第１９条第２項に定める期間を記載すること。</w:t>
      </w:r>
    </w:p>
    <w:p w14:paraId="1F69C999" w14:textId="76DAE76F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27FB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A0CD-8740-4B91-9290-9E0D273C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3</cp:revision>
  <cp:lastPrinted>2022-04-26T05:37:00Z</cp:lastPrinted>
  <dcterms:created xsi:type="dcterms:W3CDTF">2022-05-31T01:24:00Z</dcterms:created>
  <dcterms:modified xsi:type="dcterms:W3CDTF">2024-04-25T00:45:00Z</dcterms:modified>
</cp:coreProperties>
</file>